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63.636363636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真人CS背水一战行程单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DLCT1744953741dk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【集合时间】8:30
                <w:br/>
                【活动地点】雁栖湖CS基地
                <w:br/>
                【交通方式】怀柔大巴往返
                <w:br/>
                【活动对象】儿童独立
                <w:br/>
                【活动人数】20人
                <w:br/>
                【费用包含】CS装备、午餐、教练和助教费用。
                <w:br/>
                【费用不含】
                <w:br/>
                费用包含未提及的其他费用；因迟到所造成的活动损失。
                <w:br/>
                【退改政策】
                <w:br/>
                如成功报名后因个人原因取消行程：
                <w:br/>
                提前 3 个工作日，可全额退款；
                <w:br/>
                提前 1-3 个工作日，可退报名费用的 50%；
                <w:br/>
                若未提前通知或提前通知时间不足 1 个工作日，将不予退款；
                <w:br/>
                开营后由于个人原因自行离团的，不予退费。
                <w:br/>
                【注意事项】
                <w:br/>
                1. 请给孩子准备轻便小背包，带水壶，湿纸巾等。
                <w:br/>
                2. 团队活动不可擅自离队。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2025-04-20T10:18:34+08:00</dcterms:created>
  <dcterms:modified xsi:type="dcterms:W3CDTF">2025-04-20T10:18:34+08:00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